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陈丽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手机：15046961403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邮箱：chenli447@163.com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应聘职位：云计算工程师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华中科技大学    计算机科学与技术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AWS    高级云计算工程师    32K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Oracle    资深云计算工程师    31K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腾讯云    高级云计算工程师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百度云    高级云计算工程师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阿里云 | 微服务 | AWS | Kubernetes | Serverless | 云架构 | Terraform | 腾讯云 | Docker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