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手机：13933295110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邮箱：zhuqiang740@gmail.com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应聘职位：人力资源专员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复旦大学    法学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海尔集团    高级人力资源专员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阿里巴巴    高级人力资源专员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中国平安    资深人力资源专员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华为    资深人力资源专员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招聘管理 | 培训开发 | 组织发展 | 劳动法 | HRBP | 人才盘点 | 员工关系 | 绩效考核 | 薪酬设计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