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手机：13819220011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邮箱：zhuwei868@163.com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应聘职位：区块链工程师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华中科技大学    数学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百度    区块链工程师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ConsenSys    中级区块链工程师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蚂蚁集团    区块链工程师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华为    中级区块链工程师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Solidity | 比特币 | NFT | 以太坊 | 密码学 | 智能合约 | DeFi | 区块链 | 共识算法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