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手机：18963732146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邮箱：sunlei582@gmail.com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应聘职位：架构师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北京大学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字节跳动    高级架构师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阿里巴巴    高级架构师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百度    高级架构师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美团    资深架构师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技术选型 | 架构设计 | 容量规划 | 分布式系统 | 系统架构 | 性能优化 | 微服务 | 高并发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