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手机：13882393752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邮箱：xujing943@126.com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应聘职位：网络工程师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2018.09 - 2021.06    北京大学    网络工程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京东云    中级网络工程师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监控网络性能，及时发现和解决网络故障，网络可用性达到99.9%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SD-WAN网络部署：实施软件定义广域网，降低网络成本40%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中国联通    网络工程师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监控网络性能，及时发现和解决网络故障，网络可用性达到99.9%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网络安全防护体系：建立多层次安全防护，有效防范网络威胁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SD-WAN网络部署：实施软件定义广域网，降低网络成本40%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2024.01 - 2027.12    中兴    网络工程师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监控网络性能，及时发现和解决网络故障，网络可用性达到99.9%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网络安全防护体系：建立多层次安全防护，有效防范网络威胁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2028.01 - 2030.12    中国移动    网络工程师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监控网络性能，及时发现和解决网络故障，网络可用性达到99.9%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SD-WAN网络部署：实施软件定义广域网，降低网络成本40%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防火墙 | 网络安全 | VPN | Cisco | 网络协议 | 网络监控 | 路由交换 | 故障排除 | 华为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