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手机：15144429357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邮箱：limin903@sina.com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2014.09 - 2018.06    同济大学    教育学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高级培训专员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咨询公司    高级培训专员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行业龙头    高级培训专员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民营企业    高级培训专员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项目管理 | 数据分析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