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手机：18849828475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邮箱：wu958@qq.com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应聘职位：学术研究员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2011.09 - 2014.06    同济大学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外资企业    高级学术研究员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国有企业    高级学术研究员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行业龙头    高级学术研究员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服务机构    资深学术研究员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团队协作 | 专业技能 | 项目管理 | 数据分析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