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手机：15248874386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邮箱：yangyong818@gmail.com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应聘职位：临床研究员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浙江大学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临床研究员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行业龙头    临床研究员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民营企业    中级临床研究员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2028.01 - 2029.12    专业机构    临床研究员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问题解决 | 沟通能力 | 数据分析 | 专业技能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