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手机：18935531151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邮箱：sunping693@qq.com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复旦大学    财务管理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万科    资深财务分析师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工商银行    高级财务分析师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阿里巴巴    高级财务分析师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中国移动    资深财务分析师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成本控制 | 财务分析 | 预算管理 | 风险管理 | SAP | 投资分析 | 税务筹划 | Excel | 财务建模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