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手机：18855464676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邮箱：lichao766@qq.com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华为    高级业务分析师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埃森哲    高级业务分析师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普华永道    资深业务分析师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腾讯    高级业务分析师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用户研究 | 业务分析 | 流程梳理 | 需求分析 | 业务建模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