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手机：15227299041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邮箱：luojun376@126.com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中山大学    电子信息工程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中兴    高级技术支持工程师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惠普    资深技术支持工程师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IBM    资深技术支持工程师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浪潮    高级技术支持工程师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系统维护 | 故障排除 | 软件调试 | 技术文档 | 远程支持 | 硬件维护 | 客户服务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