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薪酬福利专员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薪858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基础岗位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杭州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全面负责薪酬福利专员相关工作，参与制定工作目标和规划，在专业技能、业务执行、流程优化等方面进行全方位的组织实施，保证工作高效开展和目标的顺利达成。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1、负责薪酬福利专员相关的核心业务工作，确保工作质量和效率</w:t>
              <w:br/>
              <w:t>2、参与薪酬福利专员相关项目的规划、执行和管理工作</w:t>
              <w:br/>
              <w:t>3、协调内外部资源，推进薪酬福利专员工作的顺利开展</w:t>
              <w:br/>
              <w:t>4、持续学习和掌握薪酬福利专员领域的新技术和新方法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薪酬福利专员工作完成质量、效率指标、团队协作评价、专业能力提升等。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本科及以上学历，人力资源管理、劳动关系、工商管理等相关专业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2年以上薪酬福利管理经验，熟悉相关法律法规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1、熟练掌握薪酬设计、福利管理、数据分析等专业知识；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高级薪酬福利专员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