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手机：15030311186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邮箱：zhanggang832@qq.com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应聘职位：人力资源专员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华中科技大学    心理学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美的集团    资深人力资源专员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绩效管理体系优化：重新设计绩效考核流程，提升员工绩效达成率30%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人才盘点项目：建立人才盘点机制，识别高潜人才，制定个性化发展计划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招商银行    高级人力资源专员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员工培训体系建设：建立分层分类培训体系，员工培训覆盖率达到100%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企业文化建设：策划企业文化活动，提升员工归属感和满意度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绩效管理体系优化：重新设计绩效考核流程，提升员工绩效达成率30%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联想集团    高级人力资源专员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员工培训体系建设：建立分层分类培训体系，员工培训覆盖率达到100%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绩效管理体系优化：重新设计绩效考核流程，提升员工绩效达成率30%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校园招聘项目：建立校园招聘体系，与重点高校建立合作关系，年度招聘应届生200+人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海尔集团    高级人力资源专员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员工培训体系建设：建立分层分类培训体系，员工培训覆盖率达到100%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企业文化建设：策划企业文化活动，提升员工归属感和满意度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校园招聘项目：建立校园招聘体系，与重点高校建立合作关系，年度招聘应届生200+人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人才盘点 | 员工关系 | 薪酬设计 | 培训开发 | 组织发展 | 劳动法 | HRBP | 招聘管理 | 绩效考核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