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罗超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居住地：天津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手机：15962533989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邮箱：luochao108@qq.com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应聘职位：健康管理师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同济大学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专业机构    健康管理师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外资企业    中级健康管理师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国有企业    健康管理师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建立和完善健康管理师工作流程和标准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2022.01 - 2025.12    行业龙头    中级健康管理师    18K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负责健康管理师相关工作，确保工作质量和效率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与团队成员密切合作，共同完成健康管理师目标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参与健康管理师项目规划和执行，协调各方资源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为健康管理师工作提供专业建议和解决方案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持续学习健康管理师领域新知识和技能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健康管理师团队建设：培养团队能力，提升整体水平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沟通能力 | 项目管理 | 团队协作 | 专业技能 | 数据分析 | 问题解决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