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手机：15895707015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邮箱：guoli210@126.com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应聘职位：内容营销专员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2010.09 - 2014.06    中山大学    广告学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服务机构    高级内容营销专员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民营企业    高级内容营销专员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国有企业    高级内容营销专员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外资企业    高级内容营销专员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沟通能力 | 团队协作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