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073574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yong517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同济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小红书    资深前端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网易    资深前端工程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快手    高级前端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腾讯    资深前端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Angular | ES6 | Webpack | Less | Node.js | Vue.js | HTML5 | JavaScript | React | SAS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