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林娜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年龄：41岁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居住地：武汉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手机：15034931543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邮箱：linna377@126.com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应聘职位：学术研究员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2007.09 - 2010.06    南京大学    经济学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国有企业    高级学术研究员    28K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负责学术研究员相关工作，确保工作质量和效率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建立和完善学术研究员工作流程和标准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与团队成员密切合作，共同完成学术研究员目标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为学术研究员工作提供专业建议和解决方案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持续学习学术研究员领域新知识和技能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参与学术研究员项目规划和执行，协调各方资源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学术研究员团队建设：培养团队能力，提升整体水平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学术研究员优化项目：改进工作流程，效率提升30%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2010.01 - 2011.12    服务机构    高级学术研究员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建立和完善学术研究员工作流程和标准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与团队成员密切合作，共同完成学术研究员目标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持续学习学术研究员领域新知识和技能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为学术研究员工作提供专业建议和解决方案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负责学术研究员相关工作，确保工作质量和效率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学术研究员创新项目：引入新方法，获得良好效果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学术研究员团队建设：培养团队能力，提升整体水平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学术研究员优化项目：改进工作流程，效率提升30%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2009.01 - 2012.12    咨询公司    高级学术研究员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建立和完善学术研究员工作流程和标准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为学术研究员工作提供专业建议和解决方案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持续学习学术研究员领域新知识和技能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与团队成员密切合作，共同完成学术研究员目标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参与学术研究员项目规划和执行，协调各方资源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学术研究员优化项目：改进工作流程，效率提升30%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学术研究员团队建设：培养团队能力，提升整体水平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学术研究员创新项目：引入新方法，获得良好效果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2013.01 - 2016.12    创业公司    资深学术研究员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与团队成员密切合作，共同完成学术研究员目标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建立和完善学术研究员工作流程和标准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负责学术研究员相关工作，确保工作质量和效率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参与学术研究员项目规划和执行，协调各方资源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为学术研究员工作提供专业建议和解决方案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持续学习学术研究员领域新知识和技能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学术研究员团队建设：培养团队能力，提升整体水平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学术研究员创新项目：引入新方法，获得良好效果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学术研究员优化项目：改进工作流程，效率提升30%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问题解决 | 专业技能 | 沟通能力 | 项目管理 | 数据分析 | 团队协作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