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手机：15215806724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邮箱：matao941@163.com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应聘职位：平面设计师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2017.09 - 2020.06    中山大学    视觉传达设计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中级平面设计师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行业龙头    中级平面设计师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国有企业    平面设计师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2027.01 - 2028.12    上市公司    中级平面设计师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沟通能力 | 项目管理 | 问题解决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