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赵敏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居住地：苏州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手机：13876953712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邮箱：zhaomin161@163.com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应聘职位：技术支持工程师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2007.09 - 2010.06    中山大学    软件工程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思科    高级技术支持工程师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处理系统故障，快速定位问题根因，平均故障解决时间控制在2小时内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编写技术文档，制作用户手册和FAQ，提升客户自助解决能力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培训客户技术人员，提升客户产品使用能力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提供远程技术支持，通过电话和远程工具协助客户解决问题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参与产品测试，从用户角度发现产品问题，提出改进建议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负责客户技术支持，解决产品使用问题，客户满意度保持在95%以上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远程支持平台：搭建远程支持平台，支持效率提升60%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知识库建设：构建技术知识库，问题解决效率提升40%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2008.01 - 2011.12    联想    高级技术支持工程师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负责客户技术支持，解决产品使用问题，客户满意度保持在95%以上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培训客户技术人员，提升客户产品使用能力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提供远程技术支持，通过电话和远程工具协助客户解决问题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参与产品测试，从用户角度发现产品问题，提出改进建议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处理系统故障，快速定位问题根因，平均故障解决时间控制在2小时内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知识库建设：构建技术知识库，问题解决效率提升40%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远程支持平台：搭建远程支持平台，支持效率提升60%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2012.01 - 2014.12    惠普    高级技术支持工程师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提供远程技术支持，通过电话和远程工具协助客户解决问题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负责客户技术支持，解决产品使用问题，客户满意度保持在95%以上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培训客户技术人员，提升客户产品使用能力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编写技术文档，制作用户手册和FAQ，提升客户自助解决能力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处理系统故障，快速定位问题根因，平均故障解决时间控制在2小时内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远程支持平台：搭建远程支持平台，支持效率提升60%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客户支持体系建设：建立完善的技术支持流程，客户满意度提升20%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知识库建设：构建技术知识库，问题解决效率提升40%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2014.01 - 2017.12    华为    高级技术支持工程师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培训客户技术人员，提升客户产品使用能力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处理系统故障，快速定位问题根因，平均故障解决时间控制在2小时内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提供远程技术支持，通过电话和远程工具协助客户解决问题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编写技术文档，制作用户手册和FAQ，提升客户自助解决能力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参与产品测试，从用户角度发现产品问题，提出改进建议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知识库建设：构建技术知识库，问题解决效率提升40%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远程支持平台：搭建远程支持平台，支持效率提升60%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软件调试 | 硬件维护 | 系统维护 | 故障排除 | 技术文档 | 客户服务 | 远程支持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