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手机：15272908898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邮箱：zhoutao328@gmail.com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上海交通大学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小米    高级架构师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京东    高级架构师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字节跳动    高级架构师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美团    高级架构师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系统架构 | 技术选型 | 架构设计 | 分布式系统 | 高并发 | 性能优化 | 容量规划 | 微服务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