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手机：15951192319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邮箱：mali245@sina.com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应聘职位：架构师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2008.09 - 2012.06    北京大学    计算机科学与技术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字节跳动    高级架构师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网易    高级架构师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微服务架构改造：将单体应用改造为微服务架构，系统可维护性大幅提升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阿里巴巴    高级架构师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设计高并发系统，通过分布式架构支持千万级用户访问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腾讯    资深架构师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制定技术规范，建立最佳实践，提升团队技术水平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优化系统性能，通过架构调整和技术改进提升系统效率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进行技术选型，评估技术风险，确保架构的可扩展性和稳定性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负责系统架构设计，制定技术方案，指导团队技术实现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参与重大技术决策，为业务发展提供技术支撑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电商平台架构升级：设计新一代电商架构，支持双11千万级并发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技术中台建设：构建企业技术中台，为多个业务线提供技术支持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微服务 | 高并发 | 技术选型 | 性能优化 | 架构设计 | 分布式系统 | 容量规划 | 系统架构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