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手机：15266022352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邮箱：xuli957@gmail.com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2013.09 - 2016.06    南京大学    法律事务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高级法务专员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外资企业    高级法务专员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行业龙头    资深法务专员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上市公司    高级法务专员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团队协作 | 数据分析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