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手机：15033789964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邮箱：zhangwei457@126.com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应聘职位：法律顾问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西安交通大学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国有企业    高级法律顾问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专业机构    资深法律顾问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服务机构    高级法律顾问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外资企业    资深法律顾问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参与法律顾问项目规划和执行，协调各方资源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持续学习法律顾问领域新知识和技能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负责法律顾问相关工作，确保工作质量和效率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为法律顾问工作提供专业建议和解决方案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与团队成员密切合作，共同完成法律顾问目标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建立和完善法律顾问工作流程和标准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法律顾问团队建设：培养团队能力，提升整体水平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专业技能 | 问题解决 | 沟通能力 | 项目管理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