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手机：18923320733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邮箱：gaoping839@qq.com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应聘职位：物流协调员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2018.09 - 2021.06    浙江大学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中级物流协调员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专业机构    中级物流协调员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上市公司    中级物流协调员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服务机构    中级物流协调员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数据分析 | 专业技能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