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手机：18852098420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邮箱：linxia673@163.com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浙江大学    人工智能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商汤科技    算法工程师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滴滴    算法工程师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阿里巴巴    中级算法工程师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华为    算法工程师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机器学习 | Python | 自然语言处理 | TensorFlow | 计算机视觉 | 深度学习 | 数据挖掘 | PyTorch | 推荐系统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