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手机：15185861990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邮箱：sun134@qq.com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华中科技大学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腾讯    高级财务分析师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招商银行    高级财务分析师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万科    高级财务分析师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工商银行    资深财务分析师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税务筹划 | 投资分析 | 财务建模 | 财务分析 | 预算管理 | SAP | 成本控制 | Excel | 风险管理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