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手机：13918375215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邮箱：liuwei177@sina.com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应聘职位：软件工程师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2007.09 - 2011.06    同济大学    网络工程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京东    高级软件工程师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2011.01 - 2012.12    美团    高级软件工程师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负责技术团队培训，分享最佳实践，提升团队整体技术水平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实时数据处理平台：基于Kafka和Spark构建实时数据处理平台，支持亿级数据实时分析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用户画像分析系统开发：基于大数据技术构建用户画像系统，为精准营销提供数据支持，提升转化率25%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网易    高级软件工程师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负责核心业务系统的开发与维护，参与系统架构设计和技术选型，确保系统稳定性和可扩展性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电商平台核心交易系统重构项目：采用微服务架构重构原有单体应用，支持日均千万级订单处理，系统可用性达到99.9%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华为    高级软件工程师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优化数据库查询性能，通过索引优化和SQL调优，响应时间减少50%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搭建CI/CD流水线，实现自动化部署，提升开发效率30%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参与产品需求分析，完成功能模块的设计与实现，按时交付项目，获得客户好评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开发高并发分布式系统，优化系统性能，QPS提升30%以上，响应时间减少至100ms以内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负责代码审查，制定开发规范，团队代码质量提升显著，bug率降低40%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设计并实现微服务架构，提升系统可扩展性和稳定性，支持业务快速发展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API网关服务开发：统一管理微服务接口，实现限流、熔断、监控等功能，保障系统稳定性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分布式缓存系统设计：设计高可用Redis集群，提升系统响应速度，缓存命中率达到95%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Spring Boot | MySQL | 分布式系统 | Jenkins | 微服务架构 | Redis | Git | Kubernetes | Linux | Vue.js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